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8F" w:rsidRDefault="00BE388F" w:rsidP="00BE388F">
      <w:pPr>
        <w:shd w:val="clear" w:color="auto" w:fill="FFFFFF"/>
        <w:spacing w:after="1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E38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Observation Policy</w:t>
      </w:r>
    </w:p>
    <w:p w:rsidR="00BE388F" w:rsidRDefault="00BE388F" w:rsidP="00BE388F">
      <w:pPr>
        <w:shd w:val="clear" w:color="auto" w:fill="FFFFFF"/>
        <w:spacing w:after="1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BE388F" w:rsidRPr="00BE388F" w:rsidRDefault="00BE388F" w:rsidP="00BE388F">
      <w:r>
        <w:t xml:space="preserve">Date of Policy: March 2019                                                                                                           Responsibility: </w:t>
      </w:r>
      <w:proofErr w:type="spellStart"/>
      <w:r>
        <w:t>Kallie</w:t>
      </w:r>
      <w:proofErr w:type="spellEnd"/>
      <w:r>
        <w:t xml:space="preserve"> Barrington-Light                                                                                                            Review Date: March 2020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BE388F" w:rsidRPr="00BE388F" w:rsidTr="00BE388F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388F" w:rsidRPr="00BE388F" w:rsidRDefault="00BE388F" w:rsidP="00BE388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E388F">
              <w:rPr>
                <w:rFonts w:eastAsia="Times New Roman" w:cstheme="minorHAnsi"/>
                <w:lang w:val="en" w:eastAsia="en-GB"/>
              </w:rPr>
              <w:t>Guidance to the Foundation Stage Curriculum states:</w:t>
            </w:r>
          </w:p>
          <w:p w:rsidR="00BE388F" w:rsidRPr="00BE388F" w:rsidRDefault="00BE388F" w:rsidP="00BE388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E388F">
              <w:rPr>
                <w:rFonts w:eastAsia="Times New Roman" w:cstheme="minorHAnsi"/>
                <w:i/>
                <w:iCs/>
                <w:lang w:val="en" w:eastAsia="en-GB"/>
              </w:rPr>
              <w:t>‘Practitioners must be able to observe and respond appropriately to children’.</w:t>
            </w:r>
          </w:p>
          <w:p w:rsidR="00BE388F" w:rsidRPr="00BE388F" w:rsidRDefault="00BE388F" w:rsidP="00BE388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E388F">
              <w:rPr>
                <w:rFonts w:eastAsia="Times New Roman" w:cstheme="minorHAnsi"/>
                <w:lang w:val="en" w:eastAsia="en-GB"/>
              </w:rPr>
              <w:t> </w:t>
            </w:r>
          </w:p>
          <w:p w:rsidR="00BE388F" w:rsidRPr="00BE388F" w:rsidRDefault="00BE388F" w:rsidP="00BE388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E388F">
              <w:rPr>
                <w:rFonts w:eastAsia="Times New Roman" w:cstheme="minorHAnsi"/>
                <w:lang w:val="en" w:eastAsia="en-GB"/>
              </w:rPr>
              <w:t xml:space="preserve">This principle requires </w:t>
            </w:r>
            <w:proofErr w:type="spellStart"/>
            <w:r w:rsidRPr="00BE388F">
              <w:rPr>
                <w:rFonts w:eastAsia="Times New Roman" w:cstheme="minorHAnsi"/>
                <w:lang w:val="en" w:eastAsia="en-GB"/>
              </w:rPr>
              <w:t>childminders</w:t>
            </w:r>
            <w:proofErr w:type="spellEnd"/>
            <w:r w:rsidRPr="00BE388F">
              <w:rPr>
                <w:rFonts w:eastAsia="Times New Roman" w:cstheme="minorHAnsi"/>
                <w:lang w:val="en" w:eastAsia="en-GB"/>
              </w:rPr>
              <w:t xml:space="preserve"> to observe children and respond appropriately to help them make progress. This is demonstrated when </w:t>
            </w:r>
            <w:proofErr w:type="spellStart"/>
            <w:r w:rsidRPr="00BE388F">
              <w:rPr>
                <w:rFonts w:eastAsia="Times New Roman" w:cstheme="minorHAnsi"/>
                <w:lang w:val="en" w:eastAsia="en-GB"/>
              </w:rPr>
              <w:t>childminders</w:t>
            </w:r>
            <w:proofErr w:type="spellEnd"/>
            <w:r w:rsidRPr="00BE388F">
              <w:rPr>
                <w:rFonts w:eastAsia="Times New Roman" w:cstheme="minorHAnsi"/>
                <w:lang w:val="en" w:eastAsia="en-GB"/>
              </w:rPr>
              <w:t>;</w:t>
            </w:r>
          </w:p>
          <w:p w:rsidR="00BE388F" w:rsidRPr="00BE388F" w:rsidRDefault="00BE388F" w:rsidP="00BE388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E388F">
              <w:rPr>
                <w:rFonts w:eastAsia="Times New Roman" w:cstheme="minorHAnsi"/>
                <w:lang w:val="en" w:eastAsia="en-GB"/>
              </w:rPr>
              <w:t> </w:t>
            </w:r>
          </w:p>
          <w:p w:rsidR="00BE388F" w:rsidRPr="00BE388F" w:rsidRDefault="00BE388F" w:rsidP="00BE38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E388F">
              <w:rPr>
                <w:rFonts w:eastAsia="Times New Roman" w:cstheme="minorHAnsi"/>
                <w:lang w:val="en" w:eastAsia="en-GB"/>
              </w:rPr>
              <w:t>make systematic observations and assessment of each child’s achievements, interests and learning styles,</w:t>
            </w:r>
          </w:p>
          <w:p w:rsidR="00BE388F" w:rsidRPr="00BE388F" w:rsidRDefault="00BE388F" w:rsidP="00BE38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E388F">
              <w:rPr>
                <w:rFonts w:eastAsia="Times New Roman" w:cstheme="minorHAnsi"/>
                <w:lang w:val="en" w:eastAsia="en-GB"/>
              </w:rPr>
              <w:t>use these observations and assessments to identify learning priorities and plan relevant and motivating learning experiences for each child </w:t>
            </w:r>
          </w:p>
          <w:p w:rsidR="00BE388F" w:rsidRPr="00BE388F" w:rsidRDefault="00BE388F" w:rsidP="00BE38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E388F">
              <w:rPr>
                <w:rFonts w:eastAsia="Times New Roman" w:cstheme="minorHAnsi"/>
                <w:lang w:val="en" w:eastAsia="en-GB"/>
              </w:rPr>
              <w:t>match their observations to the expectations of the early learning goals’</w:t>
            </w:r>
          </w:p>
          <w:p w:rsidR="00BE388F" w:rsidRPr="00BE388F" w:rsidRDefault="00BE388F" w:rsidP="00BE388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E388F">
              <w:rPr>
                <w:rFonts w:eastAsia="Times New Roman" w:cstheme="minorHAnsi"/>
                <w:lang w:val="en" w:eastAsia="en-GB"/>
              </w:rPr>
              <w:t>I will be following the Early Years Foundation Stage guidance to assist me in my work.</w:t>
            </w:r>
          </w:p>
          <w:p w:rsidR="00BE388F" w:rsidRPr="00BE388F" w:rsidRDefault="00BE388F" w:rsidP="00BE388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E388F">
              <w:rPr>
                <w:rFonts w:eastAsia="Times New Roman" w:cstheme="minorHAnsi"/>
                <w:lang w:val="en" w:eastAsia="en-GB"/>
              </w:rPr>
              <w:t> </w:t>
            </w:r>
          </w:p>
          <w:p w:rsidR="00BE388F" w:rsidRDefault="00BE388F" w:rsidP="00BE388F">
            <w:pPr>
              <w:spacing w:after="0" w:line="240" w:lineRule="auto"/>
              <w:jc w:val="both"/>
              <w:rPr>
                <w:rFonts w:eastAsia="Times New Roman" w:cstheme="minorHAnsi"/>
                <w:lang w:val="en" w:eastAsia="en-GB"/>
              </w:rPr>
            </w:pPr>
            <w:r w:rsidRPr="00BE388F">
              <w:rPr>
                <w:rFonts w:eastAsia="Times New Roman" w:cstheme="minorHAnsi"/>
                <w:lang w:val="en" w:eastAsia="en-GB"/>
              </w:rPr>
              <w:t>I will make regular observations on your child, using different mediums, for example, tick lists and tracker books, photogra</w:t>
            </w:r>
            <w:r>
              <w:rPr>
                <w:rFonts w:eastAsia="Times New Roman" w:cstheme="minorHAnsi"/>
                <w:lang w:val="en" w:eastAsia="en-GB"/>
              </w:rPr>
              <w:t>phs, written observations or video</w:t>
            </w:r>
            <w:r w:rsidRPr="00BE388F">
              <w:rPr>
                <w:rFonts w:eastAsia="Times New Roman" w:cstheme="minorHAnsi"/>
                <w:lang w:val="en" w:eastAsia="en-GB"/>
              </w:rPr>
              <w:t xml:space="preserve"> recordings. You are welcome to see copies of any </w:t>
            </w:r>
            <w:r>
              <w:rPr>
                <w:rFonts w:eastAsia="Times New Roman" w:cstheme="minorHAnsi"/>
                <w:lang w:val="en" w:eastAsia="en-GB"/>
              </w:rPr>
              <w:t>of my observations and they will all be uploaded to the online learning journal Tapestry.</w:t>
            </w:r>
            <w:r w:rsidRPr="00BE388F">
              <w:rPr>
                <w:rFonts w:eastAsia="Times New Roman" w:cstheme="minorHAnsi"/>
                <w:lang w:val="en" w:eastAsia="en-GB"/>
              </w:rPr>
              <w:t> </w:t>
            </w:r>
          </w:p>
          <w:p w:rsidR="00BE388F" w:rsidRDefault="00BE388F" w:rsidP="00BE388F">
            <w:pPr>
              <w:spacing w:after="0" w:line="240" w:lineRule="auto"/>
              <w:jc w:val="both"/>
              <w:rPr>
                <w:rFonts w:eastAsia="Times New Roman" w:cstheme="minorHAnsi"/>
                <w:lang w:val="en" w:eastAsia="en-GB"/>
              </w:rPr>
            </w:pPr>
          </w:p>
          <w:p w:rsidR="00BE388F" w:rsidRPr="00BE388F" w:rsidRDefault="00BE388F" w:rsidP="00BE388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bookmarkStart w:id="0" w:name="_GoBack"/>
            <w:bookmarkEnd w:id="0"/>
            <w:r w:rsidRPr="00BE388F">
              <w:rPr>
                <w:rFonts w:eastAsia="Times New Roman" w:cstheme="minorHAnsi"/>
                <w:lang w:val="en" w:eastAsia="en-GB"/>
              </w:rPr>
              <w:t xml:space="preserve"> I request each parent to sign a form giving me permission to carry out and record observations on their child</w:t>
            </w:r>
          </w:p>
        </w:tc>
      </w:tr>
    </w:tbl>
    <w:p w:rsidR="00F03834" w:rsidRPr="00BE388F" w:rsidRDefault="00F03834">
      <w:pPr>
        <w:rPr>
          <w:rFonts w:cstheme="minorHAnsi"/>
        </w:rPr>
      </w:pPr>
    </w:p>
    <w:sectPr w:rsidR="00F03834" w:rsidRPr="00BE3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DD6"/>
    <w:multiLevelType w:val="multilevel"/>
    <w:tmpl w:val="0DE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8F"/>
    <w:rsid w:val="00BE388F"/>
    <w:rsid w:val="00F0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5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86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2838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</dc:creator>
  <cp:lastModifiedBy>lappy</cp:lastModifiedBy>
  <cp:revision>1</cp:revision>
  <dcterms:created xsi:type="dcterms:W3CDTF">2019-05-23T13:14:00Z</dcterms:created>
  <dcterms:modified xsi:type="dcterms:W3CDTF">2019-05-23T13:17:00Z</dcterms:modified>
</cp:coreProperties>
</file>